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59F" w:rsidRDefault="00B6159F" w:rsidP="00B6159F">
      <w:pPr>
        <w:jc w:val="center"/>
        <w:rPr>
          <w:rFonts w:ascii="黑体" w:eastAsia="黑体" w:hAnsi="黑体"/>
          <w:b/>
          <w:sz w:val="44"/>
          <w:szCs w:val="44"/>
        </w:rPr>
      </w:pPr>
      <w:r>
        <w:rPr>
          <w:rFonts w:ascii="黑体" w:eastAsia="黑体" w:hAnsi="黑体" w:hint="eastAsia"/>
          <w:b/>
          <w:sz w:val="44"/>
          <w:szCs w:val="44"/>
        </w:rPr>
        <w:t>四川省中国特色社会主义理论体系研究会2021年年会</w:t>
      </w:r>
      <w:proofErr w:type="gramStart"/>
      <w:r w:rsidR="00E93FD1">
        <w:rPr>
          <w:rFonts w:ascii="黑体" w:eastAsia="黑体" w:hAnsi="黑体" w:hint="eastAsia"/>
          <w:b/>
          <w:sz w:val="44"/>
          <w:szCs w:val="44"/>
        </w:rPr>
        <w:t>暨理论</w:t>
      </w:r>
      <w:proofErr w:type="gramEnd"/>
      <w:r w:rsidR="00E93FD1">
        <w:rPr>
          <w:rFonts w:ascii="黑体" w:eastAsia="黑体" w:hAnsi="黑体" w:hint="eastAsia"/>
          <w:b/>
          <w:sz w:val="44"/>
          <w:szCs w:val="44"/>
        </w:rPr>
        <w:t>研讨会</w:t>
      </w:r>
      <w:r>
        <w:rPr>
          <w:rFonts w:ascii="黑体" w:eastAsia="黑体" w:hAnsi="黑体" w:hint="eastAsia"/>
          <w:b/>
          <w:sz w:val="44"/>
          <w:szCs w:val="44"/>
        </w:rPr>
        <w:t>征文通知</w:t>
      </w:r>
    </w:p>
    <w:p w:rsidR="00B6159F" w:rsidRDefault="00B6159F" w:rsidP="00B6159F"/>
    <w:p w:rsidR="00B6159F" w:rsidRDefault="00B6159F" w:rsidP="00B6159F">
      <w:pPr>
        <w:rPr>
          <w:rFonts w:ascii="仿宋" w:eastAsia="仿宋" w:hAnsi="仿宋"/>
          <w:sz w:val="30"/>
          <w:szCs w:val="30"/>
        </w:rPr>
      </w:pPr>
    </w:p>
    <w:p w:rsidR="00B6159F" w:rsidRDefault="00B6159F" w:rsidP="00B6159F">
      <w:pPr>
        <w:rPr>
          <w:rFonts w:ascii="仿宋" w:eastAsia="仿宋" w:hAnsi="仿宋"/>
          <w:sz w:val="30"/>
          <w:szCs w:val="30"/>
        </w:rPr>
      </w:pPr>
      <w:r>
        <w:rPr>
          <w:rFonts w:ascii="仿宋" w:eastAsia="仿宋" w:hAnsi="仿宋" w:hint="eastAsia"/>
          <w:sz w:val="30"/>
          <w:szCs w:val="30"/>
        </w:rPr>
        <w:t>省直机关党校，各市（州）委党校（行政学院），</w:t>
      </w:r>
      <w:r w:rsidR="001C2566">
        <w:rPr>
          <w:rFonts w:ascii="仿宋" w:eastAsia="仿宋" w:hAnsi="仿宋" w:hint="eastAsia"/>
          <w:sz w:val="30"/>
          <w:szCs w:val="30"/>
        </w:rPr>
        <w:t>大型企业党校，</w:t>
      </w:r>
      <w:r>
        <w:rPr>
          <w:rFonts w:ascii="仿宋" w:eastAsia="仿宋" w:hAnsi="仿宋" w:hint="eastAsia"/>
          <w:sz w:val="30"/>
          <w:szCs w:val="30"/>
        </w:rPr>
        <w:t>校院有关部门：</w:t>
      </w:r>
    </w:p>
    <w:p w:rsidR="00E93FD1" w:rsidRDefault="00B6159F" w:rsidP="00E93FD1">
      <w:pPr>
        <w:ind w:left="150" w:hangingChars="50" w:hanging="150"/>
        <w:rPr>
          <w:rFonts w:ascii="仿宋" w:eastAsia="仿宋" w:hAnsi="仿宋"/>
          <w:sz w:val="30"/>
          <w:szCs w:val="30"/>
        </w:rPr>
      </w:pPr>
      <w:r>
        <w:rPr>
          <w:rFonts w:ascii="仿宋" w:eastAsia="仿宋" w:hAnsi="仿宋" w:hint="eastAsia"/>
          <w:sz w:val="30"/>
          <w:szCs w:val="30"/>
        </w:rPr>
        <w:t xml:space="preserve">    为</w:t>
      </w:r>
      <w:r>
        <w:rPr>
          <w:rFonts w:ascii="仿宋" w:eastAsia="仿宋" w:hAnsi="仿宋"/>
          <w:sz w:val="30"/>
          <w:szCs w:val="30"/>
        </w:rPr>
        <w:t>完整、准确、全面贯彻新发展理念</w:t>
      </w:r>
      <w:r>
        <w:rPr>
          <w:rFonts w:ascii="宋体" w:hAnsi="宋体" w:hint="eastAsia"/>
          <w:sz w:val="30"/>
          <w:szCs w:val="30"/>
        </w:rPr>
        <w:t>，</w:t>
      </w:r>
      <w:r>
        <w:rPr>
          <w:rFonts w:ascii="仿宋" w:eastAsia="仿宋" w:hAnsi="仿宋"/>
          <w:sz w:val="30"/>
          <w:szCs w:val="30"/>
        </w:rPr>
        <w:t>确保建设社会主义现代化四川</w:t>
      </w:r>
      <w:r>
        <w:rPr>
          <w:rFonts w:ascii="宋体" w:hAnsi="宋体" w:hint="eastAsia"/>
          <w:sz w:val="30"/>
          <w:szCs w:val="30"/>
        </w:rPr>
        <w:t>，</w:t>
      </w:r>
      <w:r>
        <w:rPr>
          <w:rFonts w:ascii="仿宋" w:eastAsia="仿宋" w:hAnsi="仿宋"/>
          <w:sz w:val="30"/>
          <w:szCs w:val="30"/>
        </w:rPr>
        <w:t>开好局、起好步</w:t>
      </w:r>
      <w:r>
        <w:rPr>
          <w:rFonts w:ascii="仿宋" w:eastAsia="仿宋" w:hAnsi="仿宋" w:hint="eastAsia"/>
          <w:sz w:val="30"/>
          <w:szCs w:val="30"/>
        </w:rPr>
        <w:t>，经校院领导批准，决定于2021年7月上旬召开四川省中国特色社会主义理论体系研究会2021年</w:t>
      </w:r>
      <w:bookmarkStart w:id="0" w:name="_GoBack"/>
      <w:bookmarkEnd w:id="0"/>
      <w:r>
        <w:rPr>
          <w:rFonts w:ascii="仿宋" w:eastAsia="仿宋" w:hAnsi="仿宋" w:hint="eastAsia"/>
          <w:sz w:val="30"/>
          <w:szCs w:val="30"/>
        </w:rPr>
        <w:t>年会</w:t>
      </w:r>
      <w:proofErr w:type="gramStart"/>
      <w:r w:rsidR="00E93FD1">
        <w:rPr>
          <w:rFonts w:ascii="仿宋" w:eastAsia="仿宋" w:hAnsi="仿宋" w:hint="eastAsia"/>
          <w:sz w:val="30"/>
          <w:szCs w:val="30"/>
        </w:rPr>
        <w:t>暨理论</w:t>
      </w:r>
      <w:proofErr w:type="gramEnd"/>
      <w:r w:rsidR="00E93FD1">
        <w:rPr>
          <w:rFonts w:ascii="仿宋" w:eastAsia="仿宋" w:hAnsi="仿宋" w:hint="eastAsia"/>
          <w:sz w:val="30"/>
          <w:szCs w:val="30"/>
        </w:rPr>
        <w:t>研讨会</w:t>
      </w:r>
      <w:r>
        <w:rPr>
          <w:rFonts w:ascii="仿宋" w:eastAsia="仿宋" w:hAnsi="仿宋" w:hint="eastAsia"/>
          <w:sz w:val="30"/>
          <w:szCs w:val="30"/>
        </w:rPr>
        <w:t>。会议由中共四川省委党校科研处和四川省中国特色社会主义理论体系研究会共同召开。现将有关事项通知如下：</w:t>
      </w:r>
    </w:p>
    <w:p w:rsidR="00B6159F" w:rsidRPr="00E93FD1" w:rsidRDefault="00E93FD1" w:rsidP="00E93FD1">
      <w:pPr>
        <w:ind w:left="150" w:hangingChars="50" w:hanging="150"/>
        <w:rPr>
          <w:rFonts w:ascii="黑体" w:eastAsia="黑体" w:hAnsi="黑体"/>
          <w:sz w:val="30"/>
          <w:szCs w:val="30"/>
        </w:rPr>
      </w:pPr>
      <w:r>
        <w:rPr>
          <w:rFonts w:ascii="仿宋" w:eastAsia="仿宋" w:hAnsi="仿宋" w:hint="eastAsia"/>
          <w:sz w:val="30"/>
          <w:szCs w:val="30"/>
        </w:rPr>
        <w:t xml:space="preserve">   </w:t>
      </w:r>
      <w:r w:rsidRPr="00E93FD1">
        <w:rPr>
          <w:rFonts w:ascii="黑体" w:eastAsia="黑体" w:hAnsi="黑体" w:hint="eastAsia"/>
          <w:sz w:val="30"/>
          <w:szCs w:val="30"/>
        </w:rPr>
        <w:t xml:space="preserve"> 一、</w:t>
      </w:r>
      <w:r w:rsidR="00B6159F" w:rsidRPr="00E93FD1">
        <w:rPr>
          <w:rFonts w:ascii="黑体" w:eastAsia="黑体" w:hAnsi="黑体" w:hint="eastAsia"/>
          <w:b/>
          <w:sz w:val="30"/>
          <w:szCs w:val="30"/>
        </w:rPr>
        <w:t>会议主题</w:t>
      </w:r>
    </w:p>
    <w:p w:rsidR="00B6159F" w:rsidRDefault="00E93FD1" w:rsidP="00E93FD1">
      <w:pPr>
        <w:ind w:firstLineChars="200" w:firstLine="600"/>
        <w:rPr>
          <w:rFonts w:ascii="仿宋" w:eastAsia="仿宋" w:hAnsi="仿宋"/>
          <w:sz w:val="30"/>
          <w:szCs w:val="30"/>
        </w:rPr>
      </w:pPr>
      <w:r w:rsidRPr="00E93FD1">
        <w:rPr>
          <w:rFonts w:ascii="仿宋" w:eastAsia="仿宋" w:hAnsi="仿宋"/>
          <w:sz w:val="30"/>
          <w:szCs w:val="30"/>
        </w:rPr>
        <w:t>以系统观念推进社会主义现代化四川建设</w:t>
      </w:r>
      <w:r>
        <w:rPr>
          <w:rFonts w:ascii="仿宋" w:eastAsia="仿宋" w:hAnsi="仿宋" w:hint="eastAsia"/>
          <w:sz w:val="30"/>
          <w:szCs w:val="30"/>
        </w:rPr>
        <w:t xml:space="preserve"> </w:t>
      </w:r>
    </w:p>
    <w:p w:rsidR="00B6159F" w:rsidRPr="00E93FD1" w:rsidRDefault="00B6159F" w:rsidP="00B6159F">
      <w:pPr>
        <w:ind w:left="602"/>
        <w:rPr>
          <w:rFonts w:ascii="黑体" w:eastAsia="黑体" w:hAnsi="黑体"/>
          <w:b/>
          <w:sz w:val="30"/>
          <w:szCs w:val="30"/>
        </w:rPr>
      </w:pPr>
      <w:r w:rsidRPr="00E93FD1">
        <w:rPr>
          <w:rFonts w:ascii="黑体" w:eastAsia="黑体" w:hAnsi="黑体" w:hint="eastAsia"/>
          <w:sz w:val="30"/>
          <w:szCs w:val="30"/>
        </w:rPr>
        <w:t>二、</w:t>
      </w:r>
      <w:r w:rsidRPr="00E93FD1">
        <w:rPr>
          <w:rFonts w:ascii="黑体" w:eastAsia="黑体" w:hAnsi="黑体" w:hint="eastAsia"/>
          <w:b/>
          <w:sz w:val="30"/>
          <w:szCs w:val="30"/>
        </w:rPr>
        <w:t>征文范围</w:t>
      </w:r>
    </w:p>
    <w:p w:rsidR="00B6159F" w:rsidRDefault="00B6159F" w:rsidP="00B6159F">
      <w:pPr>
        <w:ind w:firstLineChars="200" w:firstLine="600"/>
        <w:rPr>
          <w:rFonts w:ascii="仿宋" w:eastAsia="仿宋" w:hAnsi="仿宋"/>
          <w:sz w:val="30"/>
          <w:szCs w:val="30"/>
        </w:rPr>
      </w:pPr>
      <w:r>
        <w:rPr>
          <w:rFonts w:ascii="仿宋" w:eastAsia="仿宋" w:hAnsi="仿宋" w:hint="eastAsia"/>
          <w:sz w:val="30"/>
          <w:szCs w:val="30"/>
        </w:rPr>
        <w:t>省直机关党校，各市（州）委党校（行政学院），</w:t>
      </w:r>
      <w:r w:rsidR="001C2566">
        <w:rPr>
          <w:rFonts w:ascii="仿宋" w:eastAsia="仿宋" w:hAnsi="仿宋" w:hint="eastAsia"/>
          <w:sz w:val="30"/>
          <w:szCs w:val="30"/>
        </w:rPr>
        <w:t>大型企业党校，</w:t>
      </w:r>
      <w:r>
        <w:rPr>
          <w:rFonts w:ascii="仿宋" w:eastAsia="仿宋" w:hAnsi="仿宋" w:hint="eastAsia"/>
          <w:sz w:val="30"/>
          <w:szCs w:val="30"/>
        </w:rPr>
        <w:t>校院教研人员。</w:t>
      </w:r>
    </w:p>
    <w:p w:rsidR="00B6159F" w:rsidRPr="00E93FD1" w:rsidRDefault="00B6159F" w:rsidP="00B6159F">
      <w:pPr>
        <w:pStyle w:val="a3"/>
        <w:numPr>
          <w:ilvl w:val="0"/>
          <w:numId w:val="2"/>
        </w:numPr>
        <w:ind w:firstLineChars="0"/>
        <w:rPr>
          <w:rFonts w:ascii="黑体" w:eastAsia="黑体" w:hAnsi="黑体"/>
          <w:b/>
          <w:sz w:val="30"/>
          <w:szCs w:val="30"/>
        </w:rPr>
      </w:pPr>
      <w:r w:rsidRPr="00E93FD1">
        <w:rPr>
          <w:rFonts w:ascii="黑体" w:eastAsia="黑体" w:hAnsi="黑体" w:hint="eastAsia"/>
          <w:b/>
          <w:sz w:val="30"/>
          <w:szCs w:val="30"/>
        </w:rPr>
        <w:t>参考题目</w:t>
      </w:r>
    </w:p>
    <w:p w:rsidR="00B6159F" w:rsidRDefault="00B6159F" w:rsidP="00B6159F">
      <w:pPr>
        <w:ind w:firstLineChars="200" w:firstLine="600"/>
        <w:rPr>
          <w:rFonts w:ascii="仿宋" w:eastAsia="仿宋" w:hAnsi="仿宋"/>
          <w:sz w:val="30"/>
          <w:szCs w:val="30"/>
        </w:rPr>
      </w:pPr>
      <w:r w:rsidRPr="00BF72FD">
        <w:rPr>
          <w:rFonts w:ascii="仿宋" w:eastAsia="仿宋" w:hAnsi="仿宋"/>
          <w:sz w:val="30"/>
          <w:szCs w:val="30"/>
        </w:rPr>
        <w:t>1、坚持以人民为中心发展思想的四川实践与理论思考</w:t>
      </w:r>
    </w:p>
    <w:p w:rsidR="00B6159F" w:rsidRDefault="00B6159F" w:rsidP="00B6159F">
      <w:pPr>
        <w:ind w:firstLineChars="200" w:firstLine="600"/>
        <w:rPr>
          <w:rFonts w:ascii="仿宋" w:eastAsia="仿宋" w:hAnsi="仿宋"/>
          <w:sz w:val="30"/>
          <w:szCs w:val="30"/>
        </w:rPr>
      </w:pPr>
      <w:r w:rsidRPr="00BF72FD">
        <w:rPr>
          <w:rFonts w:ascii="仿宋" w:eastAsia="仿宋" w:hAnsi="仿宋"/>
          <w:sz w:val="30"/>
          <w:szCs w:val="30"/>
        </w:rPr>
        <w:t>2、以改革创新精神应对新发展阶段新机遇新挑战的四川实践与理论思考</w:t>
      </w:r>
    </w:p>
    <w:p w:rsidR="00B6159F" w:rsidRPr="00BF72FD" w:rsidRDefault="00B6159F" w:rsidP="00B6159F">
      <w:pPr>
        <w:ind w:firstLineChars="200" w:firstLine="600"/>
        <w:rPr>
          <w:rFonts w:ascii="仿宋" w:eastAsia="仿宋" w:hAnsi="仿宋"/>
          <w:sz w:val="30"/>
          <w:szCs w:val="30"/>
        </w:rPr>
      </w:pPr>
      <w:r w:rsidRPr="00BF72FD">
        <w:rPr>
          <w:rFonts w:ascii="仿宋" w:eastAsia="仿宋" w:hAnsi="仿宋"/>
          <w:sz w:val="30"/>
          <w:szCs w:val="30"/>
        </w:rPr>
        <w:t>3、坚持协调发展、全面推进成渝地区双城经济圈建设的四川实践与探索</w:t>
      </w:r>
      <w:r w:rsidRPr="00BF72FD">
        <w:rPr>
          <w:rFonts w:ascii="仿宋" w:eastAsia="仿宋" w:hAnsi="仿宋"/>
          <w:sz w:val="30"/>
          <w:szCs w:val="30"/>
        </w:rPr>
        <w:br/>
      </w:r>
      <w:r w:rsidR="00E93FD1">
        <w:rPr>
          <w:rFonts w:ascii="仿宋" w:eastAsia="仿宋" w:hAnsi="仿宋" w:hint="eastAsia"/>
          <w:sz w:val="30"/>
          <w:szCs w:val="30"/>
        </w:rPr>
        <w:lastRenderedPageBreak/>
        <w:t xml:space="preserve">    </w:t>
      </w:r>
      <w:r w:rsidRPr="00BF72FD">
        <w:rPr>
          <w:rFonts w:ascii="仿宋" w:eastAsia="仿宋" w:hAnsi="仿宋"/>
          <w:sz w:val="30"/>
          <w:szCs w:val="30"/>
        </w:rPr>
        <w:t>4、构建以国内大循环为主体、国内国际双循环相互促进的新发展格局的四川实践与探索</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5、“绿水青山就是金山银山”的四川实践与探索</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6、使市场在资源配置中起决定性作用、更好发挥政府作用的四川实践与理论思考</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7、应对发展不平衡不充分的四川实践与理论思考</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8、坚定不移推进供给侧结构性改革的四川实践经验研究</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9、推动高质量发展、建设现代化经济体系的四川实践经验研究</w:t>
      </w:r>
      <w:r w:rsidRPr="00BF72FD">
        <w:rPr>
          <w:rFonts w:ascii="仿宋" w:eastAsia="仿宋" w:hAnsi="仿宋"/>
          <w:sz w:val="30"/>
          <w:szCs w:val="30"/>
        </w:rPr>
        <w:br/>
      </w:r>
      <w:r w:rsidR="00E93FD1">
        <w:rPr>
          <w:rFonts w:ascii="仿宋" w:eastAsia="仿宋" w:hAnsi="仿宋" w:hint="eastAsia"/>
          <w:sz w:val="30"/>
          <w:szCs w:val="30"/>
        </w:rPr>
        <w:t xml:space="preserve">    </w:t>
      </w:r>
      <w:r w:rsidRPr="00BF72FD">
        <w:rPr>
          <w:rFonts w:ascii="仿宋" w:eastAsia="仿宋" w:hAnsi="仿宋"/>
          <w:sz w:val="30"/>
          <w:szCs w:val="30"/>
        </w:rPr>
        <w:t>10、统筹发展和安全的四川实践经验研究</w:t>
      </w:r>
    </w:p>
    <w:p w:rsidR="00B6159F" w:rsidRDefault="00B6159F" w:rsidP="00B6159F">
      <w:pPr>
        <w:ind w:firstLineChars="200" w:firstLine="600"/>
        <w:rPr>
          <w:rFonts w:ascii="仿宋" w:eastAsia="仿宋" w:hAnsi="仿宋"/>
          <w:sz w:val="30"/>
          <w:szCs w:val="30"/>
        </w:rPr>
      </w:pPr>
      <w:r>
        <w:rPr>
          <w:rFonts w:ascii="仿宋" w:eastAsia="仿宋" w:hAnsi="仿宋" w:hint="eastAsia"/>
          <w:color w:val="373535"/>
          <w:kern w:val="0"/>
          <w:sz w:val="30"/>
          <w:szCs w:val="30"/>
        </w:rPr>
        <w:t>应征论文必须坚持正确的政治方向，紧密围绕主题，坚持理论联系实际，既可以对理论进行综合研究，也可以结合本地实际，深化理论阐释和理论探索。具体题目</w:t>
      </w:r>
      <w:r w:rsidR="00E93FD1">
        <w:rPr>
          <w:rFonts w:ascii="仿宋" w:eastAsia="仿宋" w:hAnsi="仿宋" w:hint="eastAsia"/>
          <w:color w:val="373535"/>
          <w:kern w:val="0"/>
          <w:sz w:val="30"/>
          <w:szCs w:val="30"/>
        </w:rPr>
        <w:t>可</w:t>
      </w:r>
      <w:r>
        <w:rPr>
          <w:rFonts w:ascii="仿宋" w:eastAsia="仿宋" w:hAnsi="仿宋" w:hint="eastAsia"/>
          <w:color w:val="373535"/>
          <w:kern w:val="0"/>
          <w:sz w:val="30"/>
          <w:szCs w:val="30"/>
        </w:rPr>
        <w:t>自拟。</w:t>
      </w:r>
    </w:p>
    <w:p w:rsidR="00F874FE" w:rsidRPr="00F874FE" w:rsidRDefault="00F874FE" w:rsidP="00F874FE">
      <w:pPr>
        <w:ind w:firstLineChars="200" w:firstLine="602"/>
        <w:rPr>
          <w:rFonts w:ascii="黑体" w:eastAsia="黑体" w:hAnsi="黑体"/>
          <w:b/>
          <w:color w:val="373535"/>
          <w:kern w:val="0"/>
          <w:sz w:val="30"/>
          <w:szCs w:val="30"/>
        </w:rPr>
      </w:pPr>
      <w:r>
        <w:rPr>
          <w:rFonts w:ascii="黑体" w:eastAsia="黑体" w:hAnsi="黑体" w:hint="eastAsia"/>
          <w:b/>
          <w:color w:val="373535"/>
          <w:kern w:val="0"/>
          <w:sz w:val="30"/>
          <w:szCs w:val="30"/>
        </w:rPr>
        <w:t>四</w:t>
      </w:r>
      <w:r w:rsidRPr="00F874FE">
        <w:rPr>
          <w:rFonts w:ascii="黑体" w:eastAsia="黑体" w:hAnsi="黑体" w:hint="eastAsia"/>
          <w:b/>
          <w:color w:val="373535"/>
          <w:kern w:val="0"/>
          <w:sz w:val="30"/>
          <w:szCs w:val="30"/>
        </w:rPr>
        <w:t>、征文时间</w:t>
      </w:r>
    </w:p>
    <w:p w:rsidR="00F874FE" w:rsidRDefault="00F874FE" w:rsidP="00F874FE">
      <w:pPr>
        <w:ind w:firstLine="420"/>
        <w:rPr>
          <w:rFonts w:ascii="仿宋" w:eastAsia="仿宋" w:hAnsi="仿宋"/>
          <w:color w:val="373535"/>
          <w:kern w:val="0"/>
          <w:sz w:val="30"/>
          <w:szCs w:val="30"/>
        </w:rPr>
      </w:pPr>
      <w:r>
        <w:rPr>
          <w:rFonts w:ascii="仿宋" w:eastAsia="仿宋" w:hAnsi="仿宋" w:hint="eastAsia"/>
          <w:color w:val="373535"/>
          <w:kern w:val="0"/>
          <w:sz w:val="30"/>
          <w:szCs w:val="30"/>
        </w:rPr>
        <w:t xml:space="preserve"> 从即日起至2021年6月15日截止。</w:t>
      </w:r>
    </w:p>
    <w:p w:rsidR="00B6159F" w:rsidRPr="00E93FD1" w:rsidRDefault="00F874FE" w:rsidP="00B6159F">
      <w:pPr>
        <w:ind w:firstLineChars="200" w:firstLine="602"/>
        <w:rPr>
          <w:rFonts w:ascii="黑体" w:eastAsia="黑体" w:hAnsi="黑体"/>
          <w:b/>
          <w:sz w:val="30"/>
          <w:szCs w:val="30"/>
        </w:rPr>
      </w:pPr>
      <w:r>
        <w:rPr>
          <w:rFonts w:ascii="黑体" w:eastAsia="黑体" w:hAnsi="黑体" w:hint="eastAsia"/>
          <w:b/>
          <w:sz w:val="30"/>
          <w:szCs w:val="30"/>
        </w:rPr>
        <w:t>五</w:t>
      </w:r>
      <w:r w:rsidR="00B6159F" w:rsidRPr="00E93FD1">
        <w:rPr>
          <w:rFonts w:ascii="黑体" w:eastAsia="黑体" w:hAnsi="黑体" w:hint="eastAsia"/>
          <w:b/>
          <w:sz w:val="30"/>
          <w:szCs w:val="30"/>
        </w:rPr>
        <w:t>、</w:t>
      </w:r>
      <w:r w:rsidR="00B6159F" w:rsidRPr="00E93FD1">
        <w:rPr>
          <w:rFonts w:ascii="黑体" w:eastAsia="黑体" w:hAnsi="黑体" w:hint="eastAsia"/>
          <w:b/>
          <w:color w:val="373535"/>
          <w:kern w:val="0"/>
          <w:sz w:val="30"/>
          <w:szCs w:val="30"/>
        </w:rPr>
        <w:t xml:space="preserve">征文要求 </w:t>
      </w:r>
    </w:p>
    <w:p w:rsidR="00B6159F" w:rsidRDefault="00B6159F" w:rsidP="00B6159F">
      <w:pPr>
        <w:ind w:firstLineChars="200" w:firstLine="600"/>
        <w:rPr>
          <w:rFonts w:ascii="仿宋" w:eastAsia="仿宋" w:hAnsi="仿宋"/>
          <w:sz w:val="30"/>
          <w:szCs w:val="30"/>
        </w:rPr>
      </w:pPr>
      <w:r>
        <w:rPr>
          <w:rFonts w:ascii="仿宋" w:eastAsia="仿宋" w:hAnsi="仿宋" w:hint="eastAsia"/>
          <w:color w:val="373535"/>
          <w:kern w:val="0"/>
          <w:sz w:val="30"/>
          <w:szCs w:val="30"/>
        </w:rPr>
        <w:t>1</w:t>
      </w:r>
      <w:r w:rsidR="00F874FE">
        <w:rPr>
          <w:rFonts w:ascii="仿宋" w:eastAsia="仿宋" w:hAnsi="仿宋" w:hint="eastAsia"/>
          <w:color w:val="373535"/>
          <w:kern w:val="0"/>
          <w:sz w:val="30"/>
          <w:szCs w:val="30"/>
        </w:rPr>
        <w:t>、</w:t>
      </w:r>
      <w:r w:rsidR="009917C8">
        <w:rPr>
          <w:rFonts w:ascii="仿宋" w:eastAsia="仿宋" w:hAnsi="仿宋" w:hint="eastAsia"/>
          <w:color w:val="373535"/>
          <w:kern w:val="0"/>
          <w:sz w:val="30"/>
          <w:szCs w:val="30"/>
        </w:rPr>
        <w:t>论文必须具有较强的学理性、创新性、现实性、前瞻性，字数要求不少于</w:t>
      </w:r>
      <w:r>
        <w:rPr>
          <w:rFonts w:ascii="仿宋" w:eastAsia="仿宋" w:hAnsi="仿宋" w:hint="eastAsia"/>
          <w:color w:val="373535"/>
          <w:kern w:val="0"/>
          <w:sz w:val="30"/>
          <w:szCs w:val="30"/>
        </w:rPr>
        <w:t>5000字。</w:t>
      </w:r>
    </w:p>
    <w:p w:rsidR="00B6159F" w:rsidRDefault="00B6159F" w:rsidP="00B6159F">
      <w:pPr>
        <w:ind w:firstLineChars="200" w:firstLine="600"/>
        <w:rPr>
          <w:rFonts w:ascii="仿宋" w:eastAsia="仿宋" w:hAnsi="仿宋"/>
          <w:sz w:val="30"/>
          <w:szCs w:val="30"/>
        </w:rPr>
      </w:pPr>
      <w:r>
        <w:rPr>
          <w:rFonts w:ascii="仿宋" w:eastAsia="仿宋" w:hAnsi="仿宋" w:hint="eastAsia"/>
          <w:color w:val="373535"/>
          <w:kern w:val="0"/>
          <w:sz w:val="30"/>
          <w:szCs w:val="30"/>
        </w:rPr>
        <w:t>2</w:t>
      </w:r>
      <w:r w:rsidR="00F874FE">
        <w:rPr>
          <w:rFonts w:ascii="仿宋" w:eastAsia="仿宋" w:hAnsi="仿宋" w:hint="eastAsia"/>
          <w:color w:val="373535"/>
          <w:kern w:val="0"/>
          <w:sz w:val="30"/>
          <w:szCs w:val="30"/>
        </w:rPr>
        <w:t>、</w:t>
      </w:r>
      <w:proofErr w:type="gramStart"/>
      <w:r>
        <w:rPr>
          <w:rFonts w:ascii="仿宋" w:eastAsia="仿宋" w:hAnsi="仿宋" w:hint="eastAsia"/>
          <w:color w:val="373535"/>
          <w:kern w:val="0"/>
          <w:sz w:val="30"/>
          <w:szCs w:val="30"/>
        </w:rPr>
        <w:t>论文须未公开</w:t>
      </w:r>
      <w:proofErr w:type="gramEnd"/>
      <w:r>
        <w:rPr>
          <w:rFonts w:ascii="仿宋" w:eastAsia="仿宋" w:hAnsi="仿宋" w:hint="eastAsia"/>
          <w:color w:val="373535"/>
          <w:kern w:val="0"/>
          <w:sz w:val="30"/>
          <w:szCs w:val="30"/>
        </w:rPr>
        <w:t xml:space="preserve">发表，遵守学术道德，符合学术规范。 </w:t>
      </w:r>
    </w:p>
    <w:p w:rsidR="00B6159F" w:rsidRDefault="00B6159F" w:rsidP="00B6159F">
      <w:pPr>
        <w:ind w:firstLineChars="200" w:firstLine="600"/>
        <w:rPr>
          <w:rFonts w:ascii="仿宋" w:eastAsia="仿宋" w:hAnsi="仿宋"/>
          <w:sz w:val="30"/>
          <w:szCs w:val="30"/>
        </w:rPr>
      </w:pPr>
      <w:r>
        <w:rPr>
          <w:rFonts w:ascii="仿宋" w:eastAsia="仿宋" w:hAnsi="仿宋" w:hint="eastAsia"/>
          <w:color w:val="373535"/>
          <w:kern w:val="0"/>
          <w:sz w:val="30"/>
          <w:szCs w:val="30"/>
        </w:rPr>
        <w:t>3</w:t>
      </w:r>
      <w:r w:rsidR="00F874FE">
        <w:rPr>
          <w:rFonts w:ascii="仿宋" w:eastAsia="仿宋" w:hAnsi="仿宋" w:hint="eastAsia"/>
          <w:color w:val="373535"/>
          <w:kern w:val="0"/>
          <w:sz w:val="30"/>
          <w:szCs w:val="30"/>
        </w:rPr>
        <w:t>、</w:t>
      </w:r>
      <w:r>
        <w:rPr>
          <w:rFonts w:ascii="仿宋" w:eastAsia="仿宋" w:hAnsi="仿宋" w:hint="eastAsia"/>
          <w:color w:val="373535"/>
          <w:kern w:val="0"/>
          <w:sz w:val="30"/>
          <w:szCs w:val="30"/>
        </w:rPr>
        <w:t>论文应遵循规范格式，有标题、摘要、关键词、正文、注释、参考文献和作者简介（单位、职务、常用邮箱、联系电话和通讯地址）等。</w:t>
      </w:r>
    </w:p>
    <w:p w:rsidR="00B6159F" w:rsidRDefault="00F874FE" w:rsidP="00B6159F">
      <w:pPr>
        <w:ind w:firstLineChars="200" w:firstLine="600"/>
        <w:rPr>
          <w:rFonts w:ascii="仿宋" w:eastAsia="仿宋" w:hAnsi="仿宋"/>
          <w:sz w:val="30"/>
          <w:szCs w:val="30"/>
        </w:rPr>
      </w:pPr>
      <w:r>
        <w:rPr>
          <w:rFonts w:ascii="仿宋" w:eastAsia="仿宋" w:hAnsi="仿宋" w:hint="eastAsia"/>
          <w:color w:val="373535"/>
          <w:kern w:val="0"/>
          <w:sz w:val="30"/>
          <w:szCs w:val="30"/>
        </w:rPr>
        <w:lastRenderedPageBreak/>
        <w:t>4、</w:t>
      </w:r>
      <w:r w:rsidR="00B6159F">
        <w:rPr>
          <w:rFonts w:ascii="仿宋" w:eastAsia="仿宋" w:hAnsi="仿宋" w:hint="eastAsia"/>
          <w:color w:val="373535"/>
          <w:kern w:val="0"/>
          <w:sz w:val="30"/>
          <w:szCs w:val="30"/>
        </w:rPr>
        <w:t>论文须以电子邮件添加附件方式，由各单位科研处统一发送至指定邮箱（本次征文不接收个人投稿），邮件主题注明</w:t>
      </w:r>
      <w:r w:rsidR="00B6159F">
        <w:rPr>
          <w:rFonts w:ascii="仿宋" w:eastAsia="仿宋" w:hAnsi="仿宋"/>
          <w:sz w:val="30"/>
          <w:szCs w:val="30"/>
        </w:rPr>
        <w:t>“</w:t>
      </w:r>
      <w:r w:rsidR="00B6159F" w:rsidRPr="00E41F33">
        <w:rPr>
          <w:rFonts w:ascii="仿宋" w:eastAsia="仿宋" w:hAnsi="仿宋"/>
          <w:sz w:val="30"/>
          <w:szCs w:val="30"/>
        </w:rPr>
        <w:t>以系统观念推进社会主义现代化四川建设</w:t>
      </w:r>
      <w:r w:rsidR="00B6159F">
        <w:rPr>
          <w:rFonts w:ascii="仿宋" w:eastAsia="仿宋" w:hAnsi="仿宋"/>
          <w:sz w:val="30"/>
          <w:szCs w:val="30"/>
        </w:rPr>
        <w:t>”理论研讨</w:t>
      </w:r>
      <w:r w:rsidR="00B6159F">
        <w:rPr>
          <w:rFonts w:ascii="仿宋" w:eastAsia="仿宋" w:hAnsi="仿宋" w:hint="eastAsia"/>
          <w:sz w:val="30"/>
          <w:szCs w:val="30"/>
        </w:rPr>
        <w:t>会征文。</w:t>
      </w:r>
    </w:p>
    <w:p w:rsidR="00F874FE" w:rsidRDefault="00F874FE" w:rsidP="00B6159F">
      <w:pPr>
        <w:ind w:firstLineChars="200" w:firstLine="600"/>
        <w:rPr>
          <w:rFonts w:ascii="仿宋" w:eastAsia="仿宋" w:hAnsi="仿宋"/>
          <w:sz w:val="30"/>
          <w:szCs w:val="30"/>
        </w:rPr>
      </w:pPr>
      <w:r>
        <w:rPr>
          <w:rFonts w:ascii="仿宋" w:eastAsia="仿宋" w:hAnsi="仿宋" w:hint="eastAsia"/>
          <w:sz w:val="30"/>
          <w:szCs w:val="30"/>
        </w:rPr>
        <w:t>联系人：邓敏  电话:18190977900</w:t>
      </w:r>
    </w:p>
    <w:p w:rsidR="00B6159F" w:rsidRDefault="00B6159F" w:rsidP="00B6159F">
      <w:pPr>
        <w:ind w:firstLineChars="200" w:firstLine="600"/>
        <w:rPr>
          <w:rFonts w:ascii="仿宋" w:eastAsia="仿宋" w:hAnsi="仿宋"/>
          <w:sz w:val="30"/>
          <w:szCs w:val="30"/>
        </w:rPr>
      </w:pPr>
      <w:r>
        <w:rPr>
          <w:rFonts w:ascii="仿宋" w:eastAsia="仿宋" w:hAnsi="仿宋" w:hint="eastAsia"/>
          <w:sz w:val="30"/>
          <w:szCs w:val="30"/>
        </w:rPr>
        <w:t>电子邮箱：492609310@qq.com</w:t>
      </w:r>
    </w:p>
    <w:p w:rsidR="00B6159F" w:rsidRDefault="00B6159F" w:rsidP="00B6159F">
      <w:pPr>
        <w:rPr>
          <w:rFonts w:ascii="仿宋" w:eastAsia="仿宋" w:hAnsi="仿宋"/>
          <w:sz w:val="30"/>
          <w:szCs w:val="30"/>
        </w:rPr>
      </w:pPr>
    </w:p>
    <w:p w:rsidR="00B6159F" w:rsidRDefault="00B6159F" w:rsidP="00B6159F">
      <w:pPr>
        <w:rPr>
          <w:rFonts w:ascii="仿宋" w:eastAsia="仿宋" w:hAnsi="仿宋"/>
          <w:sz w:val="30"/>
          <w:szCs w:val="30"/>
        </w:rPr>
      </w:pPr>
    </w:p>
    <w:p w:rsidR="00B6159F" w:rsidRDefault="00B6159F" w:rsidP="00B6159F">
      <w:pPr>
        <w:rPr>
          <w:rFonts w:ascii="仿宋" w:eastAsia="仿宋" w:hAnsi="仿宋"/>
          <w:sz w:val="30"/>
          <w:szCs w:val="30"/>
        </w:rPr>
      </w:pPr>
    </w:p>
    <w:p w:rsidR="00B6159F" w:rsidRDefault="00B6159F" w:rsidP="00B6159F">
      <w:pPr>
        <w:rPr>
          <w:rFonts w:ascii="仿宋" w:eastAsia="仿宋" w:hAnsi="仿宋"/>
          <w:sz w:val="30"/>
          <w:szCs w:val="30"/>
        </w:rPr>
      </w:pPr>
    </w:p>
    <w:p w:rsidR="00B6159F" w:rsidRDefault="00B6159F" w:rsidP="00B6159F">
      <w:pPr>
        <w:rPr>
          <w:rFonts w:ascii="仿宋" w:eastAsia="仿宋" w:hAnsi="仿宋"/>
          <w:sz w:val="30"/>
          <w:szCs w:val="30"/>
        </w:rPr>
      </w:pPr>
      <w:r>
        <w:rPr>
          <w:rFonts w:ascii="仿宋" w:eastAsia="仿宋" w:hAnsi="仿宋" w:hint="eastAsia"/>
          <w:sz w:val="30"/>
          <w:szCs w:val="30"/>
        </w:rPr>
        <w:t xml:space="preserve">                        </w:t>
      </w:r>
      <w:r w:rsidR="00F874FE">
        <w:rPr>
          <w:rFonts w:ascii="仿宋" w:eastAsia="仿宋" w:hAnsi="仿宋" w:hint="eastAsia"/>
          <w:sz w:val="30"/>
          <w:szCs w:val="30"/>
        </w:rPr>
        <w:t xml:space="preserve">  </w:t>
      </w:r>
      <w:r>
        <w:rPr>
          <w:rFonts w:ascii="仿宋" w:eastAsia="仿宋" w:hAnsi="仿宋" w:hint="eastAsia"/>
          <w:sz w:val="30"/>
          <w:szCs w:val="30"/>
        </w:rPr>
        <w:t xml:space="preserve">中共四川省委党校科研处 </w:t>
      </w:r>
    </w:p>
    <w:p w:rsidR="00B6159F" w:rsidRDefault="00B6159F" w:rsidP="00B6159F">
      <w:pPr>
        <w:ind w:firstLineChars="950" w:firstLine="2850"/>
        <w:rPr>
          <w:rFonts w:ascii="仿宋" w:eastAsia="仿宋" w:hAnsi="仿宋"/>
          <w:sz w:val="30"/>
          <w:szCs w:val="30"/>
        </w:rPr>
      </w:pPr>
      <w:r>
        <w:rPr>
          <w:rFonts w:ascii="仿宋" w:eastAsia="仿宋" w:hAnsi="仿宋" w:hint="eastAsia"/>
          <w:sz w:val="30"/>
          <w:szCs w:val="30"/>
        </w:rPr>
        <w:t>四川省中国特色社会主义理论体系研究会</w:t>
      </w:r>
    </w:p>
    <w:p w:rsidR="00B6159F" w:rsidRDefault="00F874FE" w:rsidP="00B6159F">
      <w:pPr>
        <w:rPr>
          <w:rFonts w:ascii="仿宋" w:eastAsia="仿宋" w:hAnsi="仿宋"/>
          <w:sz w:val="30"/>
          <w:szCs w:val="30"/>
        </w:rPr>
      </w:pPr>
      <w:r>
        <w:rPr>
          <w:rFonts w:ascii="仿宋" w:eastAsia="仿宋" w:hAnsi="仿宋" w:hint="eastAsia"/>
          <w:sz w:val="30"/>
          <w:szCs w:val="30"/>
        </w:rPr>
        <w:t xml:space="preserve">                             </w:t>
      </w:r>
      <w:r w:rsidR="00B6159F">
        <w:rPr>
          <w:rFonts w:ascii="仿宋" w:eastAsia="仿宋" w:hAnsi="仿宋" w:hint="eastAsia"/>
          <w:sz w:val="30"/>
          <w:szCs w:val="30"/>
        </w:rPr>
        <w:t xml:space="preserve"> 2021年5月</w:t>
      </w:r>
      <w:r>
        <w:rPr>
          <w:rFonts w:ascii="仿宋" w:eastAsia="仿宋" w:hAnsi="仿宋" w:hint="eastAsia"/>
          <w:sz w:val="30"/>
          <w:szCs w:val="30"/>
        </w:rPr>
        <w:t>24</w:t>
      </w:r>
      <w:r w:rsidR="00B6159F">
        <w:rPr>
          <w:rFonts w:ascii="仿宋" w:eastAsia="仿宋" w:hAnsi="仿宋" w:hint="eastAsia"/>
          <w:sz w:val="30"/>
          <w:szCs w:val="30"/>
        </w:rPr>
        <w:t>日</w:t>
      </w:r>
    </w:p>
    <w:p w:rsidR="00691865" w:rsidRDefault="00691865"/>
    <w:sectPr w:rsidR="00691865" w:rsidSect="00DD4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95" w:rsidRDefault="002E5795" w:rsidP="00E93FD1">
      <w:r>
        <w:separator/>
      </w:r>
    </w:p>
  </w:endnote>
  <w:endnote w:type="continuationSeparator" w:id="0">
    <w:p w:rsidR="002E5795" w:rsidRDefault="002E5795" w:rsidP="00E9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95" w:rsidRDefault="002E5795" w:rsidP="00E93FD1">
      <w:r>
        <w:separator/>
      </w:r>
    </w:p>
  </w:footnote>
  <w:footnote w:type="continuationSeparator" w:id="0">
    <w:p w:rsidR="002E5795" w:rsidRDefault="002E5795" w:rsidP="00E93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E40F85C"/>
    <w:lvl w:ilvl="0" w:tplc="998C2BC2">
      <w:start w:val="3"/>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00000003"/>
    <w:multiLevelType w:val="hybridMultilevel"/>
    <w:tmpl w:val="4F9C8FB0"/>
    <w:lvl w:ilvl="0" w:tplc="1AEAE540">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9F"/>
    <w:rsid w:val="00001501"/>
    <w:rsid w:val="000058F5"/>
    <w:rsid w:val="0001017F"/>
    <w:rsid w:val="00036CAE"/>
    <w:rsid w:val="000427C1"/>
    <w:rsid w:val="00075A06"/>
    <w:rsid w:val="00090E7B"/>
    <w:rsid w:val="000A1BB1"/>
    <w:rsid w:val="000B3DEA"/>
    <w:rsid w:val="000C186F"/>
    <w:rsid w:val="000E16C2"/>
    <w:rsid w:val="00105D84"/>
    <w:rsid w:val="001076AD"/>
    <w:rsid w:val="001139BE"/>
    <w:rsid w:val="001219F9"/>
    <w:rsid w:val="00123391"/>
    <w:rsid w:val="00131A6F"/>
    <w:rsid w:val="00151100"/>
    <w:rsid w:val="0015664B"/>
    <w:rsid w:val="00161969"/>
    <w:rsid w:val="00163ECF"/>
    <w:rsid w:val="00166627"/>
    <w:rsid w:val="00175BEB"/>
    <w:rsid w:val="001800D8"/>
    <w:rsid w:val="001825B2"/>
    <w:rsid w:val="001A67CF"/>
    <w:rsid w:val="001B67E0"/>
    <w:rsid w:val="001C0D5E"/>
    <w:rsid w:val="001C17D9"/>
    <w:rsid w:val="001C2566"/>
    <w:rsid w:val="001E00BD"/>
    <w:rsid w:val="001E5A47"/>
    <w:rsid w:val="001F36B4"/>
    <w:rsid w:val="00207E29"/>
    <w:rsid w:val="00211CEA"/>
    <w:rsid w:val="002141F2"/>
    <w:rsid w:val="002202CD"/>
    <w:rsid w:val="00232221"/>
    <w:rsid w:val="0024384B"/>
    <w:rsid w:val="002512AD"/>
    <w:rsid w:val="002574BE"/>
    <w:rsid w:val="0027137A"/>
    <w:rsid w:val="0028359E"/>
    <w:rsid w:val="00284515"/>
    <w:rsid w:val="002A43CE"/>
    <w:rsid w:val="002A5866"/>
    <w:rsid w:val="002A7E07"/>
    <w:rsid w:val="002C1042"/>
    <w:rsid w:val="002C38B8"/>
    <w:rsid w:val="002D1446"/>
    <w:rsid w:val="002E00C9"/>
    <w:rsid w:val="002E1828"/>
    <w:rsid w:val="002E3BBE"/>
    <w:rsid w:val="002E5795"/>
    <w:rsid w:val="002F742C"/>
    <w:rsid w:val="00316186"/>
    <w:rsid w:val="00323679"/>
    <w:rsid w:val="00331DDF"/>
    <w:rsid w:val="003347AC"/>
    <w:rsid w:val="00355176"/>
    <w:rsid w:val="00357376"/>
    <w:rsid w:val="003647DF"/>
    <w:rsid w:val="00365062"/>
    <w:rsid w:val="003651A7"/>
    <w:rsid w:val="0036724C"/>
    <w:rsid w:val="003751F2"/>
    <w:rsid w:val="003751FF"/>
    <w:rsid w:val="00395442"/>
    <w:rsid w:val="003A3890"/>
    <w:rsid w:val="003A4B4F"/>
    <w:rsid w:val="003B692B"/>
    <w:rsid w:val="003C012B"/>
    <w:rsid w:val="003C6C44"/>
    <w:rsid w:val="003D1E2A"/>
    <w:rsid w:val="003D6572"/>
    <w:rsid w:val="003F66B5"/>
    <w:rsid w:val="0040115D"/>
    <w:rsid w:val="00422664"/>
    <w:rsid w:val="00426405"/>
    <w:rsid w:val="00432B40"/>
    <w:rsid w:val="004348B9"/>
    <w:rsid w:val="00437199"/>
    <w:rsid w:val="00454457"/>
    <w:rsid w:val="00462F5E"/>
    <w:rsid w:val="004701C8"/>
    <w:rsid w:val="004761E8"/>
    <w:rsid w:val="00487271"/>
    <w:rsid w:val="004A1B34"/>
    <w:rsid w:val="004C7BAF"/>
    <w:rsid w:val="004D0069"/>
    <w:rsid w:val="004E2B85"/>
    <w:rsid w:val="004E3974"/>
    <w:rsid w:val="004E47A2"/>
    <w:rsid w:val="004E70A4"/>
    <w:rsid w:val="004F2E1E"/>
    <w:rsid w:val="00500246"/>
    <w:rsid w:val="00532BC6"/>
    <w:rsid w:val="0054434C"/>
    <w:rsid w:val="00556442"/>
    <w:rsid w:val="00557C84"/>
    <w:rsid w:val="00564700"/>
    <w:rsid w:val="00566A45"/>
    <w:rsid w:val="005721C3"/>
    <w:rsid w:val="005841C2"/>
    <w:rsid w:val="005A58DE"/>
    <w:rsid w:val="005A6EBA"/>
    <w:rsid w:val="005C017E"/>
    <w:rsid w:val="005C0337"/>
    <w:rsid w:val="005C100D"/>
    <w:rsid w:val="005D0B08"/>
    <w:rsid w:val="005E16B4"/>
    <w:rsid w:val="005E2981"/>
    <w:rsid w:val="00601D15"/>
    <w:rsid w:val="006045E7"/>
    <w:rsid w:val="0061012D"/>
    <w:rsid w:val="00644D04"/>
    <w:rsid w:val="00647AB8"/>
    <w:rsid w:val="006539D2"/>
    <w:rsid w:val="00656907"/>
    <w:rsid w:val="0066694C"/>
    <w:rsid w:val="00674D49"/>
    <w:rsid w:val="00680037"/>
    <w:rsid w:val="00685E3E"/>
    <w:rsid w:val="0068656B"/>
    <w:rsid w:val="00691865"/>
    <w:rsid w:val="006A0735"/>
    <w:rsid w:val="006A1A33"/>
    <w:rsid w:val="006B4D04"/>
    <w:rsid w:val="006D7AA6"/>
    <w:rsid w:val="006E0C73"/>
    <w:rsid w:val="006E55E5"/>
    <w:rsid w:val="006E68A3"/>
    <w:rsid w:val="006F1F80"/>
    <w:rsid w:val="00706DD2"/>
    <w:rsid w:val="00710E0F"/>
    <w:rsid w:val="00712DCF"/>
    <w:rsid w:val="00713F20"/>
    <w:rsid w:val="00735579"/>
    <w:rsid w:val="007410DD"/>
    <w:rsid w:val="00750360"/>
    <w:rsid w:val="00750A60"/>
    <w:rsid w:val="00753325"/>
    <w:rsid w:val="00760EE9"/>
    <w:rsid w:val="007868D3"/>
    <w:rsid w:val="00787017"/>
    <w:rsid w:val="00792E60"/>
    <w:rsid w:val="007A0B19"/>
    <w:rsid w:val="007A2B94"/>
    <w:rsid w:val="007C0CB6"/>
    <w:rsid w:val="007D7932"/>
    <w:rsid w:val="007E18DD"/>
    <w:rsid w:val="007E342D"/>
    <w:rsid w:val="007F046E"/>
    <w:rsid w:val="007F39A9"/>
    <w:rsid w:val="007F4F94"/>
    <w:rsid w:val="00801FAD"/>
    <w:rsid w:val="00810A86"/>
    <w:rsid w:val="00826859"/>
    <w:rsid w:val="0083336D"/>
    <w:rsid w:val="0084246B"/>
    <w:rsid w:val="00843A83"/>
    <w:rsid w:val="008451A8"/>
    <w:rsid w:val="00870DDF"/>
    <w:rsid w:val="00871894"/>
    <w:rsid w:val="00875E7B"/>
    <w:rsid w:val="00885636"/>
    <w:rsid w:val="00891F4D"/>
    <w:rsid w:val="008A2373"/>
    <w:rsid w:val="008A6A65"/>
    <w:rsid w:val="008B2E6E"/>
    <w:rsid w:val="008B730E"/>
    <w:rsid w:val="008C28B4"/>
    <w:rsid w:val="008C28F4"/>
    <w:rsid w:val="008C5F39"/>
    <w:rsid w:val="008C76B2"/>
    <w:rsid w:val="008D1D41"/>
    <w:rsid w:val="008D70E9"/>
    <w:rsid w:val="008E03E8"/>
    <w:rsid w:val="009246D1"/>
    <w:rsid w:val="00934C02"/>
    <w:rsid w:val="00943775"/>
    <w:rsid w:val="009440A6"/>
    <w:rsid w:val="00950254"/>
    <w:rsid w:val="00974D59"/>
    <w:rsid w:val="0098168D"/>
    <w:rsid w:val="00982402"/>
    <w:rsid w:val="00983814"/>
    <w:rsid w:val="00985E60"/>
    <w:rsid w:val="009917C8"/>
    <w:rsid w:val="0099507A"/>
    <w:rsid w:val="009A4775"/>
    <w:rsid w:val="009A5480"/>
    <w:rsid w:val="009B25A4"/>
    <w:rsid w:val="009C2A58"/>
    <w:rsid w:val="009C5BA6"/>
    <w:rsid w:val="009D332F"/>
    <w:rsid w:val="009D728C"/>
    <w:rsid w:val="009D752B"/>
    <w:rsid w:val="009F47CB"/>
    <w:rsid w:val="00A02754"/>
    <w:rsid w:val="00A04C2A"/>
    <w:rsid w:val="00A17203"/>
    <w:rsid w:val="00A24D16"/>
    <w:rsid w:val="00A2586B"/>
    <w:rsid w:val="00A608B6"/>
    <w:rsid w:val="00A6090A"/>
    <w:rsid w:val="00A63979"/>
    <w:rsid w:val="00A731A8"/>
    <w:rsid w:val="00A76B68"/>
    <w:rsid w:val="00A77CAE"/>
    <w:rsid w:val="00A77EE3"/>
    <w:rsid w:val="00A878BB"/>
    <w:rsid w:val="00A90531"/>
    <w:rsid w:val="00A9153D"/>
    <w:rsid w:val="00A97F7E"/>
    <w:rsid w:val="00AA3799"/>
    <w:rsid w:val="00AC7E39"/>
    <w:rsid w:val="00AD436E"/>
    <w:rsid w:val="00AE0DF6"/>
    <w:rsid w:val="00AE7BB3"/>
    <w:rsid w:val="00AF3088"/>
    <w:rsid w:val="00B1268C"/>
    <w:rsid w:val="00B154F7"/>
    <w:rsid w:val="00B24EED"/>
    <w:rsid w:val="00B27DB4"/>
    <w:rsid w:val="00B33598"/>
    <w:rsid w:val="00B4092B"/>
    <w:rsid w:val="00B54F6C"/>
    <w:rsid w:val="00B6159F"/>
    <w:rsid w:val="00B67F8D"/>
    <w:rsid w:val="00B722E3"/>
    <w:rsid w:val="00B7465E"/>
    <w:rsid w:val="00B82317"/>
    <w:rsid w:val="00B824DF"/>
    <w:rsid w:val="00B833BE"/>
    <w:rsid w:val="00B90866"/>
    <w:rsid w:val="00B932B1"/>
    <w:rsid w:val="00B964DC"/>
    <w:rsid w:val="00B9695D"/>
    <w:rsid w:val="00B96E41"/>
    <w:rsid w:val="00BC071D"/>
    <w:rsid w:val="00BC2010"/>
    <w:rsid w:val="00BD1C29"/>
    <w:rsid w:val="00BD25C5"/>
    <w:rsid w:val="00BE72D0"/>
    <w:rsid w:val="00C0116E"/>
    <w:rsid w:val="00C13592"/>
    <w:rsid w:val="00C23AD2"/>
    <w:rsid w:val="00C33AB5"/>
    <w:rsid w:val="00C35F5C"/>
    <w:rsid w:val="00C4385F"/>
    <w:rsid w:val="00C50378"/>
    <w:rsid w:val="00C566EE"/>
    <w:rsid w:val="00C66F7D"/>
    <w:rsid w:val="00C74352"/>
    <w:rsid w:val="00C74F12"/>
    <w:rsid w:val="00C85D4C"/>
    <w:rsid w:val="00C90A01"/>
    <w:rsid w:val="00C9320C"/>
    <w:rsid w:val="00C977DB"/>
    <w:rsid w:val="00CA1110"/>
    <w:rsid w:val="00CA4B1E"/>
    <w:rsid w:val="00CA74FE"/>
    <w:rsid w:val="00CB7769"/>
    <w:rsid w:val="00CC16F7"/>
    <w:rsid w:val="00CC34B5"/>
    <w:rsid w:val="00CD6BDD"/>
    <w:rsid w:val="00CE4BE7"/>
    <w:rsid w:val="00CF20AC"/>
    <w:rsid w:val="00CF6B33"/>
    <w:rsid w:val="00D02D2A"/>
    <w:rsid w:val="00D04AD8"/>
    <w:rsid w:val="00D252D1"/>
    <w:rsid w:val="00D40780"/>
    <w:rsid w:val="00D436BF"/>
    <w:rsid w:val="00D44E64"/>
    <w:rsid w:val="00D51BE1"/>
    <w:rsid w:val="00D61F0D"/>
    <w:rsid w:val="00D66E33"/>
    <w:rsid w:val="00D72A3B"/>
    <w:rsid w:val="00D82BDA"/>
    <w:rsid w:val="00D851F2"/>
    <w:rsid w:val="00D85B45"/>
    <w:rsid w:val="00D9342F"/>
    <w:rsid w:val="00DB1A36"/>
    <w:rsid w:val="00DB650C"/>
    <w:rsid w:val="00DC3BF1"/>
    <w:rsid w:val="00DD0382"/>
    <w:rsid w:val="00DD36DA"/>
    <w:rsid w:val="00DD402C"/>
    <w:rsid w:val="00DD57A0"/>
    <w:rsid w:val="00DE4F92"/>
    <w:rsid w:val="00E01833"/>
    <w:rsid w:val="00E032FC"/>
    <w:rsid w:val="00E070AB"/>
    <w:rsid w:val="00E151B0"/>
    <w:rsid w:val="00E30573"/>
    <w:rsid w:val="00E515E3"/>
    <w:rsid w:val="00E60DDD"/>
    <w:rsid w:val="00E93FD1"/>
    <w:rsid w:val="00E9625C"/>
    <w:rsid w:val="00EB2933"/>
    <w:rsid w:val="00EB4CB3"/>
    <w:rsid w:val="00EC4C98"/>
    <w:rsid w:val="00EC4EDB"/>
    <w:rsid w:val="00EC55DD"/>
    <w:rsid w:val="00EE0F80"/>
    <w:rsid w:val="00EE5042"/>
    <w:rsid w:val="00EF13B5"/>
    <w:rsid w:val="00EF7E2E"/>
    <w:rsid w:val="00F06131"/>
    <w:rsid w:val="00F106BE"/>
    <w:rsid w:val="00F20181"/>
    <w:rsid w:val="00F25AEF"/>
    <w:rsid w:val="00F37B84"/>
    <w:rsid w:val="00F47177"/>
    <w:rsid w:val="00F526D5"/>
    <w:rsid w:val="00F54E39"/>
    <w:rsid w:val="00F60D58"/>
    <w:rsid w:val="00F74209"/>
    <w:rsid w:val="00F7499E"/>
    <w:rsid w:val="00F874FE"/>
    <w:rsid w:val="00FB539D"/>
    <w:rsid w:val="00FB68A0"/>
    <w:rsid w:val="00FB7F62"/>
    <w:rsid w:val="00FC2285"/>
    <w:rsid w:val="00FC64F2"/>
    <w:rsid w:val="00FD1FBA"/>
    <w:rsid w:val="00FD39F3"/>
    <w:rsid w:val="00FD7589"/>
    <w:rsid w:val="00FF5114"/>
    <w:rsid w:val="00FF5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9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59F"/>
    <w:pPr>
      <w:ind w:firstLineChars="200" w:firstLine="420"/>
    </w:pPr>
  </w:style>
  <w:style w:type="paragraph" w:styleId="a4">
    <w:name w:val="header"/>
    <w:basedOn w:val="a"/>
    <w:link w:val="Char"/>
    <w:uiPriority w:val="99"/>
    <w:semiHidden/>
    <w:unhideWhenUsed/>
    <w:rsid w:val="00E93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93FD1"/>
    <w:rPr>
      <w:rFonts w:ascii="Calibri" w:eastAsia="宋体" w:hAnsi="Calibri" w:cs="宋体"/>
      <w:sz w:val="18"/>
      <w:szCs w:val="18"/>
    </w:rPr>
  </w:style>
  <w:style w:type="paragraph" w:styleId="a5">
    <w:name w:val="footer"/>
    <w:basedOn w:val="a"/>
    <w:link w:val="Char0"/>
    <w:uiPriority w:val="99"/>
    <w:semiHidden/>
    <w:unhideWhenUsed/>
    <w:rsid w:val="00E93FD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93FD1"/>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9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59F"/>
    <w:pPr>
      <w:ind w:firstLineChars="200" w:firstLine="420"/>
    </w:pPr>
  </w:style>
  <w:style w:type="paragraph" w:styleId="a4">
    <w:name w:val="header"/>
    <w:basedOn w:val="a"/>
    <w:link w:val="Char"/>
    <w:uiPriority w:val="99"/>
    <w:semiHidden/>
    <w:unhideWhenUsed/>
    <w:rsid w:val="00E93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93FD1"/>
    <w:rPr>
      <w:rFonts w:ascii="Calibri" w:eastAsia="宋体" w:hAnsi="Calibri" w:cs="宋体"/>
      <w:sz w:val="18"/>
      <w:szCs w:val="18"/>
    </w:rPr>
  </w:style>
  <w:style w:type="paragraph" w:styleId="a5">
    <w:name w:val="footer"/>
    <w:basedOn w:val="a"/>
    <w:link w:val="Char0"/>
    <w:uiPriority w:val="99"/>
    <w:semiHidden/>
    <w:unhideWhenUsed/>
    <w:rsid w:val="00E93FD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93FD1"/>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2</cp:revision>
  <dcterms:created xsi:type="dcterms:W3CDTF">2021-05-24T08:23:00Z</dcterms:created>
  <dcterms:modified xsi:type="dcterms:W3CDTF">2021-05-24T08:23:00Z</dcterms:modified>
</cp:coreProperties>
</file>